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FB" w:rsidRPr="000743FB" w:rsidRDefault="000743FB" w:rsidP="000743FB">
      <w:pPr>
        <w:widowControl/>
        <w:shd w:val="clear" w:color="auto" w:fill="FFFFFF"/>
        <w:spacing w:line="360" w:lineRule="atLeast"/>
        <w:jc w:val="center"/>
        <w:outlineLvl w:val="1"/>
        <w:rPr>
          <w:rFonts w:ascii="微软雅黑" w:eastAsia="微软雅黑" w:hAnsi="微软雅黑" w:cs="宋体"/>
          <w:b/>
          <w:bCs/>
          <w:color w:val="000000"/>
          <w:kern w:val="0"/>
          <w:sz w:val="47"/>
          <w:szCs w:val="47"/>
        </w:rPr>
      </w:pPr>
      <w:r w:rsidRPr="000743FB">
        <w:rPr>
          <w:rFonts w:ascii="微软雅黑" w:eastAsia="微软雅黑" w:hAnsi="微软雅黑" w:cs="宋体" w:hint="eastAsia"/>
          <w:b/>
          <w:bCs/>
          <w:color w:val="000000"/>
          <w:kern w:val="0"/>
          <w:sz w:val="47"/>
          <w:szCs w:val="47"/>
        </w:rPr>
        <w:t>中共中央办公厅印发《纪检监察机关处理检举控告工作规则》</w:t>
      </w:r>
    </w:p>
    <w:p w:rsidR="000743FB" w:rsidRPr="000743FB" w:rsidRDefault="000743FB" w:rsidP="000743FB">
      <w:pPr>
        <w:widowControl/>
        <w:shd w:val="clear" w:color="auto" w:fill="FFFFFF"/>
        <w:jc w:val="center"/>
        <w:rPr>
          <w:rFonts w:ascii="微软雅黑" w:eastAsia="微软雅黑" w:hAnsi="微软雅黑" w:cs="宋体" w:hint="eastAsia"/>
          <w:color w:val="999999"/>
          <w:kern w:val="0"/>
          <w:szCs w:val="21"/>
        </w:rPr>
      </w:pPr>
      <w:r w:rsidRPr="000743FB">
        <w:rPr>
          <w:rFonts w:ascii="微软雅黑" w:eastAsia="微软雅黑" w:hAnsi="微软雅黑" w:cs="宋体" w:hint="eastAsia"/>
          <w:color w:val="999999"/>
          <w:kern w:val="0"/>
          <w:szCs w:val="21"/>
        </w:rPr>
        <w:t>2020-02-03 18:50:32 来源： 新华网</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新华社北京2月3日电　近日，中共中央办公厅印发了《纪检监察机关处理检举控告工作规则》（以下简称《规则》），并发出通知，要求各地区各部门认真遵照执行。</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通知指出，《规则》坚持以习近平新时代中国特色社会主义思想为指导，深入贯彻党的十九大和十九届二中、三中、四中全会精神，着眼坚持和完善党和国家监督体系，贯彻党的群众路线，拓宽党内监督、群众监督渠道，保障检举控告人监督权利，维护党员、干部合法权益，规范纪检监察机关处理检举控告的接收、受理、办理、处置程序，促进监督执纪执法权正确行使，对于增强监督的严肃性、协同性、有效性，推动全面从严治党向纵深发展具有重要意义。</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通知要求，各级党委（党组）要增强“四个意识”、坚定“四个自信”、做到“两个维护”，加强党对纪检监察工作的统一领导，畅通检举控告渠道，营造党员、群众监督的良好环境，规范检举控告秩序，严肃查处诬告陷害行为，充分发挥处理检举控告在全面从严治党中的基础性作用。各级纪委监委（纪检监察组）要增强制度意识，严格执行《规则》，依规依纪依法处理检举控告，对违规违纪违法处理检举控告行为</w:t>
      </w:r>
      <w:r w:rsidRPr="000743FB">
        <w:rPr>
          <w:rFonts w:ascii="微软雅黑" w:eastAsia="微软雅黑" w:hAnsi="微软雅黑" w:cs="宋体" w:hint="eastAsia"/>
          <w:color w:val="000000"/>
          <w:kern w:val="0"/>
          <w:sz w:val="27"/>
          <w:szCs w:val="27"/>
        </w:rPr>
        <w:lastRenderedPageBreak/>
        <w:t>“零容忍”，坚决防止“灯下黑”。要加强对《规则》贯彻执行的监督检查，纳入巡视巡察和日常监督重点，推动《规则》各项规定落到实处。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《规则》全文如下。</w:t>
      </w:r>
    </w:p>
    <w:p w:rsidR="000743FB" w:rsidRPr="000743FB" w:rsidRDefault="000743FB" w:rsidP="000743FB">
      <w:pPr>
        <w:widowControl/>
        <w:shd w:val="clear" w:color="auto" w:fill="FFFFFF"/>
        <w:spacing w:after="225" w:line="450" w:lineRule="atLeast"/>
        <w:jc w:val="center"/>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b/>
          <w:bCs/>
          <w:color w:val="000080"/>
          <w:kern w:val="0"/>
          <w:sz w:val="27"/>
          <w:szCs w:val="27"/>
        </w:rPr>
        <w:t>纪检监察机关处理检举控告工作规则</w:t>
      </w:r>
    </w:p>
    <w:p w:rsidR="000743FB" w:rsidRPr="000743FB" w:rsidRDefault="000743FB" w:rsidP="000743FB">
      <w:pPr>
        <w:widowControl/>
        <w:shd w:val="clear" w:color="auto" w:fill="FFFFFF"/>
        <w:spacing w:after="225" w:line="450" w:lineRule="atLeast"/>
        <w:jc w:val="center"/>
        <w:rPr>
          <w:rFonts w:ascii="微软雅黑" w:eastAsia="微软雅黑" w:hAnsi="微软雅黑" w:cs="宋体" w:hint="eastAsia"/>
          <w:color w:val="000080"/>
          <w:kern w:val="0"/>
          <w:sz w:val="27"/>
          <w:szCs w:val="27"/>
        </w:rPr>
      </w:pPr>
      <w:r w:rsidRPr="000743FB">
        <w:rPr>
          <w:rFonts w:ascii="微软雅黑" w:eastAsia="微软雅黑" w:hAnsi="微软雅黑" w:cs="宋体" w:hint="eastAsia"/>
          <w:color w:val="000000"/>
          <w:kern w:val="0"/>
          <w:sz w:val="27"/>
          <w:szCs w:val="27"/>
        </w:rPr>
        <w:t>（2020年1月2日中共中央政治局常委会会议审议批准2020年1月21日中共中央办公厅发布）</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w:t>
      </w:r>
      <w:r w:rsidRPr="000743FB">
        <w:rPr>
          <w:rFonts w:ascii="微软雅黑" w:eastAsia="微软雅黑" w:hAnsi="微软雅黑" w:cs="宋体" w:hint="eastAsia"/>
          <w:b/>
          <w:bCs/>
          <w:color w:val="000080"/>
          <w:kern w:val="0"/>
          <w:sz w:val="27"/>
          <w:szCs w:val="27"/>
        </w:rPr>
        <w:t>第一章　总则</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第一条　为了规范纪检监察机关处理检举控告工作，保障党员、群众行使监督权利，维护党员、干部合法权益，根据《中国共产党章程》、《中国共产党党内监督条例》等党内法规和《中华人民共和国宪法》、《中华人民共和国监察法》等法律，制定本规则。</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第二条　坚持以马克思列宁主义、毛泽东思想、邓小平理论、“三个代表”重要思想、科学发展观、习近平新时代中国特色社会主义思想为指导，增强“四个意识”、坚定“四个自信”、做到“两个维护”，深入推进全面从严治党，贯彻纪律检查委员会和监察委员会合署办公要求，依规依纪依法处理检举控告，完善党和国家监督体系，强化对权力运行的制约和监督。</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第三条　纪检监察机关应当认真处理检举控告，回应群众关切，发挥党和国家监督专责机关作用，保障党的理论和路线方针政策以及重大决策部署贯彻落实，为党风廉政建设、社会和谐稳定服务。</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第四条　任何组织和个人对以下行为，有权向纪检监察机关提出检举控告：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（一）党组织、党员违反政治纪律、组织纪律、廉洁纪律、群众纪律、工作纪律、生活纪律等党的纪律行为；</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（二）监察对象不依法履职，违反秉公用权、廉洁从政从业以及道德操守等规定，涉嫌贪污贿赂、滥用职权、玩忽职守、权力寻租、利益输送、徇私舞弊以及浪费国家资财等职务违法、职务犯罪行为；</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（三）其他依照规定应当由纪检监察机关处理的违纪违法行为。</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第五条　纪检监察机关处理检举控告工作应当遵循以下原则：</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（一）实事求是。以事实为依据处理检举控告，鼓励支持检举控告人客观真实地反映情况。</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（二）依规依纪依法。按照党章党规党纪和宪法法律以及信访工作有关规定处理检举控告，引导检举控告人依规依法、理性有序地反映问题。</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（三）保障合法权利。贯彻“三个区分开来”要求，既保障检举控告人的监督权利，又查处诬告陷害行为，保护党员、干部干事创业积极性。</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（四）分级负责、分工处理。按照管理权限受理检举控告，建立信访举报、监督检查、审查调查、案件监督管理等部门相互配合、相互制约的工作机制。</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第六条　建设覆盖纪检监察系统的检举举报平台，运用互联网技术和信息化手段，畅通检举控告渠道，规范处理检举控告工作，及时发现问题线索，科学研判政治生态，更好服务群众。</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w:t>
      </w:r>
      <w:r w:rsidRPr="000743FB">
        <w:rPr>
          <w:rFonts w:ascii="微软雅黑" w:eastAsia="微软雅黑" w:hAnsi="微软雅黑" w:cs="宋体" w:hint="eastAsia"/>
          <w:b/>
          <w:bCs/>
          <w:color w:val="000080"/>
          <w:kern w:val="0"/>
          <w:sz w:val="27"/>
          <w:szCs w:val="27"/>
        </w:rPr>
        <w:t>第二章　检举控告的接收和受理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第七条　纪检监察机关应当接收检举控告人通过以下方式提出的检举控告：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（一）向纪检监察机关邮寄信件反映的；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（二）到纪检监察机关指定的接待场所当面反映的；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（三）拨打纪检监察机关检举控告电话反映的；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（四）向纪检监察机关的检举控告网站、微信公众平台、手机客户端等网络举报受理平台发送电子材料反映的；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（五）通过纪检监察机关设立的其他渠道反映的。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对其他机关、部门、单位转送的属于纪检监察机关受理范围的检举控告，应当按规定予以接收。</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第八条　县级以上纪检监察机关应当明确承担信访举报工作职责的部门和人员，设置接待群众的场所，公开检举控告地址、电话、网站等信息，公布有关规章制度，归口接收检举控告。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巡视巡察工作机构对收到的检举控告，按有关规定处理。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第九条　纪检监察机关应当负责任地接待来访人员，耐心听取其反映的问题，做好解疑释惑和情绪疏导工作，妥善处理问题。</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建立纪检监察干部定期接访制度，有关负责人应当接待重要来访、处理重要信访问题。</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第十条　纪检监察机关信访举报部门对属于受理范围的检举控告，应当进行编号登记，按规定录入检举举报平台。</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对涉及同级党委管理的党员、干部以及监察对象的检举控告，应当定期梳理汇总，并向本机关主要负责人报告。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第十一条　检举控告工作按照管理权限实行分级受理：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中央纪委国家监委受理反映中央委员、候补中央委员，中央纪委委员，中央管理的领导干部，党中央工作机关、党中央批准设立的党组（党委），各省、自治区、直辖市党委、纪委等涉嫌违纪或者职务违法、职务犯罪问题的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二）地方各级纪委监委受理反映同级党委委员、候补委员，同级纪委委员，同级党委管理的党员、干部以及监察对象，同级党委工作机关、党委批准设立的党组（党委），下一级党委、纪委等涉嫌违纪或者职务违法、职务犯罪问题的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（三）基层纪委受理反映同级党委管理的党员，同级党委下属的各级党组织涉嫌违纪问题的检举控告；未设立纪律检查委员会的党的基层委员会，由该委员会受理检举控告。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各级纪委监委按照管理权限受理反映本机关干部涉嫌违纪或者职务违法、职务犯罪问题的检举控告。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第十二条　对反映党的组织关系在地方、干部管理权限在主管部门的党员、干部以及监察对象涉嫌违纪或者职务违法、职务犯罪问题的检举控告，由设在主管部门、有管辖权的纪检监察机关受理。地方纪检监察机关接到检举控告的，经与设在主管部门、有管辖权的纪检监察机关协调，可以按规定受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第十三条　纪检监察机关对反映的以下事项，不予受理：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（一）已经或者依法应当通过诉讼、仲裁、行政裁决、行政复议等途径解决的；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（二）依照有关规定，属于其他机关或者单位职责范围的；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（三）仅列举出违纪或者职务违法、职务犯罪行为名称但无实质内容的。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对前款第一项、第二项所列事项，通过来信反映的，应当及时转有关机关或者单位处理；通过来访、来电、网络举报受理平台等方式反映的，应当告知检举控告人依规依法向有权处理的机关或者单位反映。</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w:t>
      </w:r>
      <w:r w:rsidRPr="000743FB">
        <w:rPr>
          <w:rFonts w:ascii="微软雅黑" w:eastAsia="微软雅黑" w:hAnsi="微软雅黑" w:cs="宋体" w:hint="eastAsia"/>
          <w:b/>
          <w:bCs/>
          <w:color w:val="000080"/>
          <w:kern w:val="0"/>
          <w:sz w:val="27"/>
          <w:szCs w:val="27"/>
        </w:rPr>
        <w:t>第三章　检举控告的办理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第十四条　纪检监察机关信访举报部门经筛选，对属于本级受理的初次检举控告，应当移送本机关监督检查部门或者相关部门，并按规定将移送情况通报案件监督管理部门；对于重复检举控告，按规定登记后留存备查，并定期向有关部门通报情况。</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承办部门应当指定专人负责管理，逐件登记、建立台账。</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第十五条　纪检监察机关信访举报部门收到属于上级纪检监察机关受理的检举控告，应当径送本机关主要负责人，并在收到之日起5个工作日内报送上一级纪检监察机关信访举报部门；收到反映本机关主要负责人问题的检举控告，应当径送上一级纪检监察机关信访举报部门。</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对属于上级纪检监察机关受理的检举控告，不得瞒报、漏报、迟报，不得扩大知情范围，不得复制、摘抄检举控告内容，不得将有关信息录入检举举报平台。</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第十六条　纪检监察机关信访举报部门收到属于下级纪检监察机关受理的检举控告，应当及时予以转送。</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下一级纪检监察机关对转送的检举控告，应当进行登记，在收到之日起5个工作日内完成受理或者转办工作。</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第十七条　纪检监察机关监督检查部门应当对收到的检举控告进行认真甄别，对没有实质内容的检举控告或者属于其他纪检监察机关受理的检举控告，在沟通研究、经本机关分管领导批准后，按程序退回信访举报部门处理。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监督检查部门对属于本级受理的检举控告，应当结合日常监督掌握的情况，进行综合分析、适当了解，经集体研究并履行报批程序后，以谈话函询、初步核实、暂存待查、予以了结等方式处置，或者按规定移送审查调查部门处置。</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第十八条　纪检监察机关监督检查、审查调查部门应当每季度向信访举报部门反馈已办结的检举控告处理结果。</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反馈内容应当包括处置方式、属实情况、向检举控告人反馈情况等。</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第十九条　纪检监察机关案件监督管理部门应当加强对检举控告办理情况的监督。信访举报、监督检查、审查调查部门应当定期向案件监督管理部门通报有关情况。</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w:t>
      </w:r>
      <w:r w:rsidRPr="000743FB">
        <w:rPr>
          <w:rFonts w:ascii="微软雅黑" w:eastAsia="微软雅黑" w:hAnsi="微软雅黑" w:cs="宋体" w:hint="eastAsia"/>
          <w:b/>
          <w:bCs/>
          <w:color w:val="000080"/>
          <w:kern w:val="0"/>
          <w:sz w:val="27"/>
          <w:szCs w:val="27"/>
        </w:rPr>
        <w:t>第四章　检查督办</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第二十条　纪检监察机关信访举报部门对属于下级纪检监察机关受理的检举控告，有以下情形之一，经本机关分管领导批准，可以发函交办：</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（一）在落实党中央决策部署中，存在明显违纪违法问题的；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（二）问题典型、群众反映强烈的；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（三）对检举控告问题久拖不办，造成不良影响的；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（四）其他需要交办的情形。</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第二十一条　下级纪检监察机关接到交办的检举控告后，一般应当在3个月内办结，并报送核查处理情况；经本机关主要负责人批准，可以延长3个月，并向上级纪检监察机关报告。特殊情况需要再次延长办理期限的，应当报上级纪检监察机关批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第二十二条　对交办的检举控告，有以下情形之一，经交办机关分管领导批准，可以采取发函、听取汇报、审阅案卷、检查督促等方式督办：</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（一）超过期限仍未办结的；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（二）组织不力、核查处理不认真，或者推诿敷衍的；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（三）需要补充核查、重新研究处理意见或者补报有关材料的；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（四）其他需要督办的情形。</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第二十三条　检举控告承办机关对拟上报的核查处理情况，应当集体审核研究，经本机关主要负责人批准后，报上一级纪检监察机关。</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w:t>
      </w:r>
      <w:r w:rsidRPr="000743FB">
        <w:rPr>
          <w:rFonts w:ascii="微软雅黑" w:eastAsia="微软雅黑" w:hAnsi="微软雅黑" w:cs="宋体" w:hint="eastAsia"/>
          <w:b/>
          <w:bCs/>
          <w:color w:val="000080"/>
          <w:kern w:val="0"/>
          <w:sz w:val="27"/>
          <w:szCs w:val="27"/>
        </w:rPr>
        <w:t>第五章　实名检举控告的处理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第二十四条　检举控告人使用本人真实姓名或者本单位名称，有电话等具体联系方式的，属于实名检举控告。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纪检监察机关信访举报部门可以通过电话、面谈等方式核实是否属于实名检举控告。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第二十五条　纪检监察机关提倡、鼓励实名检举控告，对实名检举控告优先办理、优先处置、给予答复。</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第二十六条　纪检监察机关信访举报部门对属于本机关受理的实名检举控告，应当在收到检举控告之日起15个工作日内告知实名检举控告人受理情况。重复检举控告的，不再告知。</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第二十七条　承办的监督检查、审查调查部门应当将实名检举控告的处理结果在办结之日起15个工作日内向检举控告人反馈，并记录反馈情况。检举控告人提出异议的，承办部门应当如实记录，并予以说明；提供新的证据材料的，承办部门应当核查处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第二十八条　实名检举控告经查证属实，对突破重大案件起到重要作用，或者为国家、集体挽回重大经济损失的，纪检监察机关可以按规定对检举控告人予以奖励。</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第二十九条　匿名检举控告，属于受理范围的，纪检监察机关应当按程序受理。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对匿名检举控告材料，不得擅自核查检举控告人的笔迹、网际协议地址（IP地址）等信息。对检举控告人涉嫌诬告陷害等违纪违法行为，确有需要采取上述方式追查其身份的，应当经设区的市级以上纪委监委批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第三十条　虽有署名但不是检举控告人真实姓名（单位名称）或者无法验证的检举控告，按照匿名检举控告处理。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w:t>
      </w:r>
      <w:r w:rsidRPr="000743FB">
        <w:rPr>
          <w:rFonts w:ascii="微软雅黑" w:eastAsia="微软雅黑" w:hAnsi="微软雅黑" w:cs="宋体" w:hint="eastAsia"/>
          <w:b/>
          <w:bCs/>
          <w:color w:val="000080"/>
          <w:kern w:val="0"/>
          <w:sz w:val="27"/>
          <w:szCs w:val="27"/>
        </w:rPr>
        <w:t>第六章　检举控告情况的综合运用</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第三十一条　纪检监察机关应当定期研判所辖地区、部门、单位检举控告情况，对反映的典型性、普遍性、苗头性问题提出有针对性的工作建议，形成综合分析报告，报上一级纪检监察机关，必要时向同级党委报告。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纪检监察机关应当根据全面从严治党、党风廉政建设和反腐败工作重点以及检举控告反映的热点问题，开展专题分析。</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对问题集中、反映强烈的地区、部门、单位，可以将相关分析情况向有关党组织通报。</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第三十二条　纪检监察机关应当根据巡视巡察工作机构要求，及时提供涉及被巡视巡察地区、部门、单位的检举控告情况。</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第三十三条　纪检监察机关在开展日常监督工作中应当对检举控告情况进行收集、研判，综合各方面信息，全面掌握被监督单位政治生态情况和被监督对象的思想、工作、作风、生活情况，提高监督的针对性和实效性。</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第三十四条　对检举控告较多的地区、部门、单位，纪检监察机关经了解核实后，发现有关党组织或者单位党风廉政建设和履行职责存在问题的，应当向其提出纪律检查建议或者监察建议，并督促整改落实。</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w:t>
      </w:r>
      <w:r w:rsidRPr="000743FB">
        <w:rPr>
          <w:rFonts w:ascii="微软雅黑" w:eastAsia="微软雅黑" w:hAnsi="微软雅黑" w:cs="宋体" w:hint="eastAsia"/>
          <w:b/>
          <w:bCs/>
          <w:color w:val="000080"/>
          <w:kern w:val="0"/>
          <w:sz w:val="27"/>
          <w:szCs w:val="27"/>
        </w:rPr>
        <w:t>第七章　当事人的权利和义务</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第三十五条　检举控告人享有以下权利：</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（一）对党组织和党员、干部以及监察对象涉嫌违纪违法的行为提出检举控告；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（二）申请与检举控告事项相关的工作人员回避；</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（三）对受理机关以及处理检举控告工作人员的失职渎职等违纪违法行为提出检举控告；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（四）因检举控告致其合法权利受到威胁或者侵害的，可以提出保护申请；</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（五）检举控告严重违纪违法问题，经查证属实的，按规定获得表扬或者奖励；</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（六）党内法规和法律法规规定的其他权利。</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第三十六条　检举控告人应当履行以下义务：</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（一）如实提供所掌握的全部情况和证据，对检举控告内容的真实性负责，不得夸大、歪曲事实，不得诬告陷害他人；</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（二）自觉维护社会公共秩序和信访秩序，不得损害党、国家和人民的利益以及公民个人的合法权利；</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（三）接受党组织、单位的正确处理意见，不得提出党内法规和法律法规规定以外的要求；</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（四）对反馈的处理结果等情况予以保密；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（五）党内法规和法律法规规定的其他义务。</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第三十七条　被检举控告人应当履行以下义务：</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（一）正确对待检举控告，有则改之、无则加勉，习惯在受监督和约束的环境中工作生活；</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（二）相信组织、依靠组织，配合做好了解核实工作，实事求是说明问题，不得对抗审查调查；</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（三）尊重检举控告人和处理检举控告工作人员，不得进行打击报复；</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（四）党内法规和法律法规规定的其他义务。</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第三十八条　被检举控告人享有以下权利：</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（一）对被检举控告的问题作出说明、辩解；</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（二）基层党组织讨论决定对自身处理、处分时，可以参加和进行申辩；</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（三）申请反馈核查处理结论；</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（四）对所受处理、处分不服的，可以申诉或者申请复审；</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（五）对受理机关以及处理检举控告工作人员的失职渎职等违纪违法行为提出检举控告；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（六）党内法规和法律法规规定的其他权利。</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w:t>
      </w:r>
      <w:r w:rsidRPr="000743FB">
        <w:rPr>
          <w:rFonts w:ascii="微软雅黑" w:eastAsia="微软雅黑" w:hAnsi="微软雅黑" w:cs="宋体" w:hint="eastAsia"/>
          <w:b/>
          <w:bCs/>
          <w:color w:val="000080"/>
          <w:kern w:val="0"/>
          <w:sz w:val="27"/>
          <w:szCs w:val="27"/>
        </w:rPr>
        <w:t>第八章　诬告陷害行为的查处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第三十九条　采取捏造事实、伪造材料等方式反映问题，意图使他人受到不良政治影响、名誉损失或者责任追究的，属于诬告陷害。</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认定诬告陷害，应当经设区的市级以上党委或者纪检监察机关批准。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第四十条　纪检监察机关应当加强对检举控告的分析甄别，注意发现异常检举控告行为，有重点地进行查证。属于诬告陷害的，依规依纪依法严肃处理，或者移交有关机关依法处理。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第四十一条　诬告陷害具有以下情形之一，应当从重处理：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（一）手段恶劣，造成不良影响的；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（二）严重干扰换届选举或者干部选拔任用工作的；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（三）经调查已有明确结论，仍诬告陷害他人的；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（四）强迫、唆使他人诬告陷害的；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（五）其他造成严重后果的。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第四十二条　纪检监察机关应当将查处的诬告陷害典型案件通报曝光。</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第四十三条　纪检监察机关对通过诬告陷害获得的职务、职级、职称、学历、学位、奖励、资格等利益，应当建议有关组织、部门、单位按规定予以纠正。</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第四十四条　对被诬告陷害的党员、干部以及监察对象，纪检监察机关、所在单位党组织应当开展思想政治工作，谈心谈话、消除顾虑，保护干事创业积极性，推动履职尽责、担当作为。</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第四十五条　纪检监察机关应当区分诬告陷害和错告。属于错告的，可以对检举控告人进行教育。</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w:t>
      </w:r>
      <w:r w:rsidRPr="000743FB">
        <w:rPr>
          <w:rFonts w:ascii="微软雅黑" w:eastAsia="微软雅黑" w:hAnsi="微软雅黑" w:cs="宋体" w:hint="eastAsia"/>
          <w:b/>
          <w:bCs/>
          <w:color w:val="000080"/>
          <w:kern w:val="0"/>
          <w:sz w:val="27"/>
          <w:szCs w:val="27"/>
        </w:rPr>
        <w:t>第九章　工作要求和责任</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第四十六条　纪检监察机关及其工作人员在处理检举控告工作中，应当强化宗旨意识，改进工作作风，注意工作方法，对于不予受理事项或者不合理诉求做好解释说明，不得自以为是、盛气凌人，不得漠视群众疾苦、对群众利益麻木不仁。</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第四十七条　纪检监察机关应当建立健全检举控告保密制度，严格落实保密要求：</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（一）对检举控告人的姓名（单位名称）、工作单位、住址等有关情况以及检举控告内容必须严格保密；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（二）严禁将检举控告材料、检举控告人信息转给或者告知被检举控告的组织、人员；</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（三）受理检举控告或者开展核查工作，应当在不暴露检举控告人身份的情况下进行；</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（四）宣传报道检举控告有功人员，涉及公开其姓名、单位等个人信息的，应当征得本人同意。</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第四十八条　处理检举控告工作人员有以下情形之一，应当主动提出回避，当事人有权要求其回避，回避决定由纪检监察机关作出：</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（一）本人是被检举控告人或者其近亲属的；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（二）本人或者近亲属与被检举控告问题有利害关系的；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（三）其他可能影响检举控告问题公正处理的情形。</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第四十九条　检举控告人及其近亲属的人身、财产安全因检举控告而受到威胁或者侵害，并提出保护申请的，纪检监察机关应当依法、及时提供保护。必要时，纪检监察机关可以商请有关机关予以协助。</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被检举控告人有危害人身安全和损害财产、名誉等打击报复行为的，依规依纪依法严肃处理。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第五十条　纪检监察机关核查认定检举控告失实、有必要予以澄清的，经本机关主要负责人批准后，可以采取以下方式予以澄清：</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（一）向被检举控告人所在地区、部门、单位党委（党组）主要负责人以及本人发函说明或者当面说明；</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（二）向被检举控告人所在地区、部门、单位党委（党组）通报情况；</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（三）在一定范围内通报。</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第五十一条　对因检举控告失实而受到错误处理、处分的，纪检监察机关应当在职权范围内予以纠正，或者向有权机关提出纠正建议。</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第五十二条　纪检监察机关及其工作人员有以下情形之一，依规依纪严肃处理；涉嫌职务违法、职务犯罪的，依法追究法律责任：</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（一）私存、扣压、篡改、伪造、撤换、隐匿、遗失或者私自销毁检举控告材料的；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（二）超越权限，擅自处理检举控告材料的；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（三）泄露检举控告人信息或者检举控告内容等，或者将检举控告材料转给被检举控告的组织、人员的；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（四）隐瞒、谎报、未按规定期限上报重大检举控告信息，造成严重后果的；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（五）其他违规违纪违法的情形。</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利用检举控告材料谋取个人利益或者为打击报复检举控告人提供便利的，应当从重处理。</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w:t>
      </w:r>
      <w:r w:rsidRPr="000743FB">
        <w:rPr>
          <w:rFonts w:ascii="微软雅黑" w:eastAsia="微软雅黑" w:hAnsi="微软雅黑" w:cs="宋体" w:hint="eastAsia"/>
          <w:b/>
          <w:bCs/>
          <w:color w:val="000080"/>
          <w:kern w:val="0"/>
          <w:sz w:val="27"/>
          <w:szCs w:val="27"/>
        </w:rPr>
        <w:t>第十章　附则</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第五十三条　本规则所称监督检查部门、审查调查部门，指的是纪检监察机关中履行监督检查、审查调查职能的部门和跨部门组建的审查调查组。</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第五十四条　对纪检监察机关在监督检查、审查调查中发现的问题线索，审计机关、执法部门、司法机关等单位移交的信访举报以外的问题线索的处理，其他党内法规和法律法规另有规定的，从其规定。</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第五十五条　纪委监委派驻（派出）机构和国有企业、高校等企事业单位纪检监察机构除执行本规则外，还应当执行党中央以及中央纪委国家监委相关规定。</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第五十六条　中央军事委员会可以根据本规则，制定相关规定。</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t xml:space="preserve">　　第五十七条　本规则由中央纪委国家监委负责解释。</w:t>
      </w:r>
    </w:p>
    <w:p w:rsidR="000743FB" w:rsidRPr="000743FB" w:rsidRDefault="000743FB" w:rsidP="000743FB">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0743FB">
        <w:rPr>
          <w:rFonts w:ascii="微软雅黑" w:eastAsia="微软雅黑" w:hAnsi="微软雅黑" w:cs="宋体" w:hint="eastAsia"/>
          <w:color w:val="000000"/>
          <w:kern w:val="0"/>
          <w:sz w:val="27"/>
          <w:szCs w:val="27"/>
        </w:rPr>
        <w:lastRenderedPageBreak/>
        <w:t xml:space="preserve">　　第五十八条　本规则自发布之日起施行。此前发布的其他有关纪检监察机关处理检举控告工作的规定，凡与本规则不一致的，按照本规则执行。</w:t>
      </w:r>
    </w:p>
    <w:p w:rsidR="00496BFC" w:rsidRDefault="00496BFC">
      <w:bookmarkStart w:id="0" w:name="_GoBack"/>
      <w:bookmarkEnd w:id="0"/>
    </w:p>
    <w:sectPr w:rsidR="00496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D2"/>
    <w:rsid w:val="000743FB"/>
    <w:rsid w:val="00496BFC"/>
    <w:rsid w:val="00612C16"/>
    <w:rsid w:val="008D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743F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743FB"/>
    <w:rPr>
      <w:rFonts w:ascii="宋体" w:eastAsia="宋体" w:hAnsi="宋体" w:cs="宋体"/>
      <w:b/>
      <w:bCs/>
      <w:kern w:val="0"/>
      <w:sz w:val="36"/>
      <w:szCs w:val="36"/>
    </w:rPr>
  </w:style>
  <w:style w:type="paragraph" w:styleId="a3">
    <w:name w:val="Normal (Web)"/>
    <w:basedOn w:val="a"/>
    <w:uiPriority w:val="99"/>
    <w:semiHidden/>
    <w:unhideWhenUsed/>
    <w:rsid w:val="000743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43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743F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743FB"/>
    <w:rPr>
      <w:rFonts w:ascii="宋体" w:eastAsia="宋体" w:hAnsi="宋体" w:cs="宋体"/>
      <w:b/>
      <w:bCs/>
      <w:kern w:val="0"/>
      <w:sz w:val="36"/>
      <w:szCs w:val="36"/>
    </w:rPr>
  </w:style>
  <w:style w:type="paragraph" w:styleId="a3">
    <w:name w:val="Normal (Web)"/>
    <w:basedOn w:val="a"/>
    <w:uiPriority w:val="99"/>
    <w:semiHidden/>
    <w:unhideWhenUsed/>
    <w:rsid w:val="000743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4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158941">
      <w:bodyDiv w:val="1"/>
      <w:marLeft w:val="0"/>
      <w:marRight w:val="0"/>
      <w:marTop w:val="0"/>
      <w:marBottom w:val="0"/>
      <w:divBdr>
        <w:top w:val="none" w:sz="0" w:space="0" w:color="auto"/>
        <w:left w:val="none" w:sz="0" w:space="0" w:color="auto"/>
        <w:bottom w:val="none" w:sz="0" w:space="0" w:color="auto"/>
        <w:right w:val="none" w:sz="0" w:space="0" w:color="auto"/>
      </w:divBdr>
      <w:divsChild>
        <w:div w:id="173462226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2020-05-13T08:00:00Z</dcterms:created>
  <dcterms:modified xsi:type="dcterms:W3CDTF">2020-05-13T08:00:00Z</dcterms:modified>
</cp:coreProperties>
</file>